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ind w:firstLine="0"/>
        <w:jc w:val="center"/>
        <w:rPr>
          <w:rFonts w:hint="default" w:ascii="华文行楷" w:hAnsi="Times New Roman" w:eastAsia="华文行楷" w:cs="Times New Roman"/>
          <w:sz w:val="52"/>
          <w:szCs w:val="52"/>
        </w:rPr>
      </w:pP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南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京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审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计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大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学</w:t>
      </w:r>
    </w:p>
    <w:p>
      <w:pPr>
        <w:widowControl w:val="0"/>
        <w:jc w:val="center"/>
        <w:rPr>
          <w:rFonts w:ascii="Times New Roman" w:hAnsi="Times New Roman" w:eastAsia="楷体_GB2312" w:cs="Times New Roman"/>
          <w:b/>
          <w:bCs/>
          <w:kern w:val="2"/>
          <w:sz w:val="84"/>
          <w:szCs w:val="84"/>
        </w:rPr>
      </w:pPr>
      <w:r>
        <w:rPr>
          <w:rFonts w:hint="eastAsia" w:ascii="Times New Roman" w:hAnsi="Times New Roman" w:eastAsia="楷体_GB2312" w:cs="Times New Roman"/>
          <w:b/>
          <w:bCs/>
          <w:kern w:val="2"/>
          <w:sz w:val="84"/>
          <w:szCs w:val="84"/>
        </w:rPr>
        <w:t>研究生课程报告</w:t>
      </w:r>
    </w:p>
    <w:p>
      <w:pPr>
        <w:pStyle w:val="10"/>
        <w:ind w:firstLine="480"/>
        <w:rPr>
          <w:rFonts w:hint="default" w:ascii="Times New Roman" w:hAnsi="Times New Roman" w:cs="Times New Roman" w:eastAsiaTheme="minorEastAsia"/>
          <w:b/>
          <w:bCs/>
        </w:rPr>
      </w:pPr>
    </w:p>
    <w:p>
      <w:pPr>
        <w:pStyle w:val="10"/>
        <w:rPr>
          <w:rFonts w:hint="default" w:ascii="Times New Roman" w:hAnsi="Times New Roman" w:cs="Times New Roman" w:eastAsiaTheme="minorEastAsia"/>
          <w:b/>
          <w:bCs/>
          <w:sz w:val="28"/>
          <w:szCs w:val="28"/>
        </w:rPr>
      </w:pPr>
    </w:p>
    <w:p>
      <w:pPr>
        <w:pStyle w:val="10"/>
        <w:spacing w:after="163" w:line="480" w:lineRule="auto"/>
        <w:rPr>
          <w:rFonts w:hint="default" w:ascii="仿宋" w:hAnsi="仿宋" w:eastAsia="仿宋" w:cs="Times New Roman"/>
          <w:sz w:val="32"/>
          <w:szCs w:val="32"/>
          <w:u w:val="single"/>
        </w:rPr>
      </w:pP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题目：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学生选课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>系统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</w:t>
      </w:r>
    </w:p>
    <w:p>
      <w:pPr>
        <w:pStyle w:val="10"/>
        <w:spacing w:after="60" w:line="480" w:lineRule="auto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组长学号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u w:val="single"/>
        </w:rPr>
        <w:t>罗伟力MP2309018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用户管理、课程信息管理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   </w:t>
      </w:r>
    </w:p>
    <w:p>
      <w:pPr>
        <w:pStyle w:val="10"/>
        <w:spacing w:after="60" w:line="480" w:lineRule="auto"/>
        <w:rPr>
          <w:rFonts w:hint="default" w:ascii="仿宋" w:hAnsi="仿宋" w:eastAsia="仿宋" w:cs="Times New Roman"/>
          <w:sz w:val="32"/>
          <w:szCs w:val="32"/>
          <w:u w:val="single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成员学号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u w:val="single"/>
        </w:rPr>
        <w:t>徐俊华MP2309021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学生选课</w:t>
      </w:r>
    </w:p>
    <w:p>
      <w:pPr>
        <w:pStyle w:val="10"/>
        <w:spacing w:after="60" w:line="480" w:lineRule="auto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成员学号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u w:val="single"/>
        </w:rPr>
        <w:t>杨瑞MP2309033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导入导出、数据库管理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  </w:t>
      </w:r>
    </w:p>
    <w:p>
      <w:pPr>
        <w:pStyle w:val="10"/>
        <w:spacing w:after="163" w:line="480" w:lineRule="auto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课程名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</w:t>
      </w:r>
      <w:r>
        <w:rPr>
          <w:rFonts w:ascii="仿宋" w:hAnsi="仿宋" w:eastAsia="仿宋" w:cs="Times New Roman"/>
          <w:sz w:val="32"/>
          <w:szCs w:val="32"/>
          <w:u w:val="single"/>
          <w:lang w:val="zh-TW" w:eastAsia="zh-TW"/>
        </w:rPr>
        <w:t>高级程序设计语言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编号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XX20090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</w:t>
      </w: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任课教师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        </w:t>
      </w:r>
      <w:r>
        <w:rPr>
          <w:rFonts w:ascii="仿宋" w:hAnsi="仿宋" w:eastAsia="仿宋" w:cs="Times New Roman"/>
          <w:sz w:val="32"/>
          <w:szCs w:val="32"/>
          <w:u w:val="single"/>
          <w:lang w:val="zh-TW" w:eastAsia="zh-TW"/>
        </w:rPr>
        <w:t>唐明伟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    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职称：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    副教授    </w:t>
      </w: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  <w:r>
        <w:rPr>
          <w:rFonts w:ascii="黑体" w:hAnsi="黑体" w:eastAsia="黑体" w:cs="Times New Roman"/>
          <w:sz w:val="32"/>
          <w:szCs w:val="32"/>
        </w:rPr>
        <w:t>二○</w:t>
      </w:r>
      <w:r>
        <w:rPr>
          <w:rFonts w:hint="eastAsia" w:ascii="黑体" w:hAnsi="黑体" w:eastAsia="黑体" w:cs="Times New Roman"/>
          <w:sz w:val="32"/>
          <w:szCs w:val="32"/>
        </w:rPr>
        <w:t>二</w:t>
      </w:r>
      <w:r>
        <w:rPr>
          <w:rFonts w:hint="eastAsia" w:ascii="黑体" w:hAnsi="黑体" w:eastAsia="黑体" w:cs="Times New Roman"/>
          <w:sz w:val="32"/>
          <w:szCs w:val="32"/>
          <w:lang w:val="en-US" w:eastAsia="zh-CN"/>
        </w:rPr>
        <w:t>三</w:t>
      </w:r>
      <w:r>
        <w:rPr>
          <w:rFonts w:ascii="黑体" w:hAnsi="黑体" w:eastAsia="黑体" w:cs="Times New Roman"/>
          <w:sz w:val="32"/>
          <w:szCs w:val="32"/>
        </w:rPr>
        <w:t xml:space="preserve">年 </w:t>
      </w:r>
      <w:r>
        <w:rPr>
          <w:rFonts w:hint="eastAsia" w:ascii="黑体" w:hAnsi="黑体" w:eastAsia="黑体" w:cs="Times New Roman"/>
          <w:sz w:val="32"/>
          <w:szCs w:val="32"/>
        </w:rPr>
        <w:t>一</w:t>
      </w:r>
      <w:r>
        <w:rPr>
          <w:rFonts w:ascii="黑体" w:hAnsi="黑体" w:eastAsia="黑体" w:cs="Times New Roman"/>
          <w:sz w:val="32"/>
          <w:szCs w:val="32"/>
        </w:rPr>
        <w:t xml:space="preserve"> 月</w:t>
      </w: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  <w:bookmarkStart w:id="3" w:name="_GoBack"/>
      <w:bookmarkEnd w:id="3"/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</w:p>
    <w:p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1.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开发目标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</w:rPr>
        <w:t>（徐俊华）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本项目旨在设计和实现一套学生选课系统，以提高学校管理效率和学生选课体验。该系统将涵盖学生、教师和管理员三个角色，为其提供相应的功能和权限。</w:t>
      </w:r>
    </w:p>
    <w:p>
      <w:pPr>
        <w:spacing w:line="360" w:lineRule="auto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    1、提高选课效率：简化选课流程，使学生能够快速、方便地选择所需课程。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2、优化排课管理：为教师和管理员提供有效的排课工具，确保课程安排合理，避免时间冲突。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3、提升系统安全性：采用合适的身份验证机制，保障学生和教师信息的安全性。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4、实现数据统计功能：为管理员提供选课数据统计和分析，帮助优化学校资源分配。</w:t>
      </w:r>
    </w:p>
    <w:p>
      <w:pPr>
        <w:spacing w:line="360" w:lineRule="auto"/>
        <w:rPr>
          <w:rFonts w:ascii="Times New Roman" w:hAnsi="Times New Roman" w:cs="Times New Roman"/>
          <w:b/>
          <w:bCs/>
          <w:color w:val="0000FF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2.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系统架构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bookmarkStart w:id="0" w:name="OLE_LINK9"/>
      <w:bookmarkStart w:id="1" w:name="OLE_LINK10"/>
      <w:bookmarkStart w:id="2" w:name="OLE_LINK11"/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</w:rPr>
        <w:t>（徐俊华）</w:t>
      </w:r>
    </w:p>
    <w:p>
      <w:pPr>
        <w:spacing w:line="360" w:lineRule="auto"/>
        <w:rPr>
          <w:rFonts w:ascii="Times New Roman" w:hAnsi="Times New Roman" w:cs="Times New Roman"/>
          <w:b/>
          <w:bCs/>
          <w:color w:val="0000FF"/>
          <w:sz w:val="40"/>
          <w:szCs w:val="40"/>
        </w:rPr>
      </w:pP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</w:rPr>
        <w:drawing>
          <wp:inline distT="0" distB="0" distL="114300" distR="114300">
            <wp:extent cx="5272405" cy="5073650"/>
            <wp:effectExtent l="0" t="0" r="0" b="0"/>
            <wp:docPr id="1" name="图片 1" descr="未命名文件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 (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前端U</w:t>
      </w:r>
      <w:r>
        <w:rPr>
          <w:rFonts w:ascii="宋体" w:hAnsi="宋体" w:eastAsia="宋体" w:cs="Times New Roman"/>
          <w:sz w:val="30"/>
          <w:szCs w:val="30"/>
        </w:rPr>
        <w:t>I</w:t>
      </w:r>
      <w:r>
        <w:rPr>
          <w:rFonts w:hint="eastAsia"/>
          <w:sz w:val="30"/>
          <w:szCs w:val="30"/>
        </w:rPr>
        <w:t xml:space="preserve"> 部分：</w:t>
      </w:r>
      <w:r>
        <w:rPr>
          <w:rFonts w:hint="eastAsia" w:ascii="宋体" w:hAnsi="宋体" w:eastAsia="宋体" w:cs="Times New Roman"/>
          <w:sz w:val="30"/>
          <w:szCs w:val="30"/>
        </w:rPr>
        <w:t>Vue是一款流行的响应式数据框架，它是一款轻量级的JavaScript库，用于构建交互式Web界面。</w:t>
      </w:r>
    </w:p>
    <w:p>
      <w:pPr>
        <w:spacing w:line="360" w:lineRule="auto"/>
        <w:rPr>
          <w:rFonts w:hint="eastAsia"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Element UI是一款基于Vue的第三方组件库，它提供了丰富的UI组件和示例，如导航栏、表格、弹窗、日期选择等，可以帮助开发者快速构建出美观、交互式的Web界面。Element UI还提供了可自定义主题和可拖放排序等高级功能。</w:t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Bootstrap是Twitter开源的一款前端样式库，它提供了丰富的CSS和JavaScript组件，如网格系统、表单、按钮、导航、弹窗等，可以帮助开发者快速构建出优雅、响应式的Web页面。jQuery是一个快速、简洁的JavaScript库，它被设计用于简化HTML文档遍历、事件处理、动画效果和AJAX等常见操作。它提供了一系列易于使用的API，可以大大简化JavaScript代码的编写。</w:t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后端：Spring Boot是一款用于快速构建独立的、生产级别的Spring应用程序的开源框架。它简化了Spring应用程序的配置和部署过程，并提供了一系列的默认配置，使得开发者可以更专注于业务逻辑的实现。Spring Boot基于Spring框架，通过自动化配置和约定优于配置的原则，使得开发者可以更快速地搭建起可独立运行的Spring应用程序。</w:t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MyBatis是一个开源的Java持久层框架，它简化了数据库访问的过程。与传统的ORM框架不同，MyBatis采用了半自动化的方式，通过XML文件或注解来描述SQL语句和数据库映射关系。开发者可以直接编写原生的SQL语句，同时也支持使用动态SQL来构建复杂的查询。</w:t>
      </w:r>
    </w:p>
    <w:p>
      <w:pPr>
        <w:spacing w:line="360" w:lineRule="auto"/>
        <w:rPr>
          <w:rFonts w:hint="eastAsia"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PageHelper是一个开源的MyBatis分页插件，它可以帮助开发者简化在数据库查询中的分页操作。通过引入PageHelper插件，开发者可以使用类似于MySQL的LIMIT语句来实现分页查询，无需手动编写复杂的分页逻辑。</w:t>
      </w:r>
    </w:p>
    <w:p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3.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系统设计</w:t>
      </w: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</w:rPr>
        <w:t>（杨瑞）</w:t>
      </w:r>
    </w:p>
    <w:bookmarkEnd w:id="0"/>
    <w:bookmarkEnd w:id="1"/>
    <w:bookmarkEnd w:id="2"/>
    <w:p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3.1.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主要业务流程图</w:t>
      </w:r>
    </w:p>
    <w:p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>
            <wp:extent cx="5273040" cy="3985260"/>
            <wp:effectExtent l="0" t="0" r="3810" b="0"/>
            <wp:docPr id="1307737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37954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>
            <wp:extent cx="5273040" cy="3284220"/>
            <wp:effectExtent l="0" t="0" r="3810" b="0"/>
            <wp:docPr id="17446456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5697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drawing>
          <wp:inline distT="0" distB="0" distL="0" distR="0">
            <wp:extent cx="5440680" cy="2255520"/>
            <wp:effectExtent l="0" t="0" r="7620" b="0"/>
            <wp:docPr id="2015684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84345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黑体" w:hAnsi="黑体" w:eastAsia="黑体" w:cs="Times New Roman"/>
          <w:sz w:val="32"/>
          <w:szCs w:val="32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3.2 </w:t>
      </w:r>
      <w:r>
        <w:rPr>
          <w:rFonts w:hint="eastAsia" w:ascii="Times New Roman" w:hAnsi="Times New Roman" w:cs="Times New Roman"/>
          <w:b/>
          <w:bCs/>
          <w:sz w:val="36"/>
          <w:szCs w:val="36"/>
        </w:rPr>
        <w:t>系统功能设计</w:t>
      </w:r>
    </w:p>
    <w:p>
      <w:pPr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hint="eastAsia" w:ascii="Times New Roman" w:hAnsi="Times New Roman" w:cs="Times New Roman"/>
          <w:b/>
          <w:bCs/>
          <w:sz w:val="36"/>
          <w:szCs w:val="36"/>
        </w:rPr>
        <w:drawing>
          <wp:inline distT="0" distB="0" distL="0" distR="0">
            <wp:extent cx="5273040" cy="2400300"/>
            <wp:effectExtent l="0" t="0" r="0" b="0"/>
            <wp:docPr id="2136924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4268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（1）用户管理模块 （罗伟力）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用户注册：学生或教师可以通过该功能创建自己的账号，输入基本信息并选择角色。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用户登录：注册过的用户可以通过账号和密码登录到系统中。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用户信息管理：学生和教师可以查看和修改个人信息，如姓名、性别、联系方式等。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角色权限管理：管理员可以设定学生和教师的系统权限级别，以控制其操作范围。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（2）课程管理模块 （罗伟力）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该模块负责管理所有的课程信息，包括添加、编辑、删除和查询等功能。学生可以查看可选课程列表，包括课程详情、授课教师和时间安排。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（3）学生选课模块（徐俊华） 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是学生选课系统的核心模块，学生可以浏览系统中的课程列表，了解每门课程的基本信息和开课时间等，通过该模块选择自己喜欢的课程。系统能够根据学生选择的课程和时间进行排课。学生也可以在选课期间或选课后退选已选择的课程。同时，系统还提供了选课结果查询功能，让学生了解自己的选课情况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（4）导入导出模块 （杨瑞）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该模块负责课表的导出和学籍信息的导入功能，可以根据学生的选课信息生成课表，批量导入学籍学期信息。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（5）数据库管理模块 （杨瑞）</w:t>
      </w:r>
    </w:p>
    <w:p>
      <w:pPr>
        <w:ind w:firstLine="600" w:firstLineChars="200"/>
        <w:rPr>
          <w:rFonts w:ascii="Times New Roman" w:hAnsi="Times New Roman" w:cs="Times New Roman"/>
          <w:sz w:val="32"/>
          <w:szCs w:val="32"/>
        </w:rPr>
      </w:pPr>
      <w:r>
        <w:rPr>
          <w:rFonts w:hint="eastAsia" w:ascii="宋体" w:hAnsi="宋体" w:eastAsia="宋体" w:cs="宋体"/>
          <w:sz w:val="30"/>
          <w:szCs w:val="30"/>
        </w:rPr>
        <w:t>该模块负责管理系统的数据库，包括数据的备份、恢复和优化等功能。系统应该采用合适的数据库管理系统，以保证数据的安全性和可靠性</w:t>
      </w:r>
      <w:r>
        <w:rPr>
          <w:rFonts w:ascii="Times New Roman" w:hAnsi="Times New Roman" w:cs="Times New Roman"/>
          <w:sz w:val="32"/>
          <w:szCs w:val="32"/>
        </w:rPr>
        <w:t>。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3.3. </w:t>
      </w:r>
      <w:r>
        <w:rPr>
          <w:rFonts w:hint="eastAsia" w:ascii="Times New Roman" w:hAnsi="Times New Roman" w:cs="Times New Roman"/>
          <w:b/>
          <w:bCs/>
          <w:sz w:val="36"/>
          <w:szCs w:val="36"/>
        </w:rPr>
        <w:t>数据库设计</w:t>
      </w:r>
    </w:p>
    <w:p>
      <w:pPr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hint="eastAsia" w:ascii="Times New Roman" w:hAnsi="Times New Roman" w:cs="Times New Roman"/>
          <w:b/>
          <w:bCs/>
          <w:sz w:val="36"/>
          <w:szCs w:val="36"/>
        </w:rPr>
        <w:drawing>
          <wp:inline distT="0" distB="0" distL="0" distR="0">
            <wp:extent cx="5265420" cy="4023360"/>
            <wp:effectExtent l="0" t="0" r="0" b="0"/>
            <wp:docPr id="1448780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0344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数据库一共涉及七张表：</w:t>
      </w:r>
    </w:p>
    <w:p>
      <w:pPr>
        <w:pStyle w:val="11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5334000" cy="1426210"/>
            <wp:effectExtent l="0" t="0" r="0" b="0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一共涉及到八个实体：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Accout，是管理员、教师、学生的基类，代码截图：</w:t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760595" cy="3855720"/>
            <wp:effectExtent l="0" t="0" r="0" b="8890"/>
            <wp:docPr id="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AdminInfo，对应管理员表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CollegeInfo，对应学院表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CourseInfo，对应课程表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CourseSelectInfo，对应选课表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MajorInfo，对应专业表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StudentInfo，对应学生表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TeacherInfo，对应教师表</w:t>
      </w:r>
    </w:p>
    <w:p>
      <w:pPr>
        <w:pStyle w:val="5"/>
        <w:ind w:firstLine="600" w:firstLineChars="20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整个系统的核心是管理员表、学生表、教师表都维护了一个level字段。其中level==1代表是管理员，level==2代表教师，level==3代表学生。</w:t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916805" cy="3228975"/>
            <wp:effectExtent l="0" t="0" r="5715" b="9525"/>
            <wp:docPr id="8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971415" cy="2041525"/>
            <wp:effectExtent l="0" t="0" r="5080" b="9525"/>
            <wp:docPr id="8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w:br w:type="textWrapping"/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5259070" cy="2043430"/>
            <wp:effectExtent l="0" t="0" r="8890" b="7620"/>
            <wp:docPr id="8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各个表的设计：</w:t>
      </w:r>
    </w:p>
    <w:p>
      <w:pPr>
        <w:pStyle w:val="5"/>
      </w:pPr>
      <w:r>
        <w:drawing>
          <wp:inline distT="0" distB="0" distL="114300" distR="114300">
            <wp:extent cx="5271135" cy="1020445"/>
            <wp:effectExtent l="0" t="0" r="190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71135" cy="922020"/>
            <wp:effectExtent l="0" t="0" r="190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70500" cy="1373505"/>
            <wp:effectExtent l="0" t="0" r="25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64785" cy="1506220"/>
            <wp:effectExtent l="0" t="0" r="8255" b="25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71135" cy="913130"/>
            <wp:effectExtent l="0" t="0" r="190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64150" cy="1282065"/>
            <wp:effectExtent l="0" t="0" r="8890" b="133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235710"/>
            <wp:effectExtent l="0" t="0" r="8255" b="139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 w:eastAsia="宋体" w:cs="宋体"/>
          <w:b/>
          <w:bCs/>
          <w:color w:val="0000FF"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系统测试</w:t>
      </w:r>
      <w:r>
        <w:rPr>
          <w:rFonts w:hint="eastAsia" w:ascii="宋体" w:hAnsi="宋体" w:eastAsia="宋体" w:cs="宋体"/>
          <w:b/>
          <w:bCs/>
          <w:color w:val="0000FF"/>
          <w:sz w:val="30"/>
          <w:szCs w:val="30"/>
        </w:rPr>
        <w:t>（罗伟力）</w:t>
      </w:r>
    </w:p>
    <w:p>
      <w:pPr>
        <w:ind w:left="24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系统测试流程图</w:t>
      </w:r>
    </w:p>
    <w:p>
      <w:pPr>
        <w:rPr>
          <w:rFonts w:ascii="宋体" w:hAnsi="宋体" w:eastAsia="宋体" w:cs="宋体"/>
          <w:b/>
          <w:bCs/>
          <w:color w:val="0000FF"/>
          <w:sz w:val="30"/>
          <w:szCs w:val="30"/>
        </w:rPr>
      </w:pPr>
      <w:r>
        <w:rPr>
          <w:rFonts w:ascii="宋体" w:hAnsi="宋体" w:eastAsia="宋体" w:cs="宋体"/>
          <w:b/>
          <w:bCs/>
          <w:color w:val="0000FF"/>
          <w:sz w:val="30"/>
          <w:szCs w:val="30"/>
        </w:rPr>
        <w:drawing>
          <wp:inline distT="0" distB="0" distL="114300" distR="114300">
            <wp:extent cx="4791075" cy="6648450"/>
            <wp:effectExtent l="0" t="0" r="0" b="0"/>
            <wp:docPr id="2" name="图片 2" descr="未命名文件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未命名文件 (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t>启动系统，进入首页：</w:t>
      </w:r>
      <w:r>
        <w:drawing>
          <wp:inline distT="0" distB="0" distL="114300" distR="114300">
            <wp:extent cx="5334000" cy="2530475"/>
            <wp:effectExtent l="0" t="0" r="0" b="14605"/>
            <wp:docPr id="10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0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在后端的AccountController中有一个/captcha的get接口，这个方法就是实现的验证码功能</w:t>
      </w:r>
      <w:r>
        <w:drawing>
          <wp:inline distT="0" distB="0" distL="114300" distR="114300">
            <wp:extent cx="5334000" cy="3213735"/>
            <wp:effectExtent l="0" t="0" r="0" b="1905"/>
            <wp:docPr id="1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38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。而在前端的登录页中，有一个变量captchaUrl为字符串'/captcha'</w:t>
      </w:r>
      <w:r>
        <w:drawing>
          <wp:inline distT="0" distB="0" distL="114300" distR="114300">
            <wp:extent cx="5334000" cy="3245485"/>
            <wp:effectExtent l="0" t="0" r="0" b="635"/>
            <wp:docPr id="1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457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img标签通过src属性向后端请求验证码图片并展示在此处</w:t>
      </w:r>
      <w:r>
        <w:drawing>
          <wp:inline distT="0" distB="0" distL="114300" distR="114300">
            <wp:extent cx="5334000" cy="2411730"/>
            <wp:effectExtent l="0" t="0" r="0" b="11430"/>
            <wp:docPr id="11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1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t>输入相关信息，点击登录</w:t>
      </w:r>
      <w:r>
        <w:drawing>
          <wp:inline distT="0" distB="0" distL="114300" distR="114300">
            <wp:extent cx="5334000" cy="2571750"/>
            <wp:effectExtent l="0" t="0" r="0" b="3810"/>
            <wp:docPr id="1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。发出两条接口：</w:t>
      </w:r>
      <w:r>
        <w:drawing>
          <wp:inline distT="0" distB="0" distL="114300" distR="114300">
            <wp:extent cx="5334000" cy="2475230"/>
            <wp:effectExtent l="0" t="0" r="0" b="8890"/>
            <wp:docPr id="1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753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。本次请求对应的payload，即在登录页输入的相关信息</w:t>
      </w:r>
      <w:r>
        <w:drawing>
          <wp:inline distT="0" distB="0" distL="114300" distR="114300">
            <wp:extent cx="5334000" cy="2483485"/>
            <wp:effectExtent l="0" t="0" r="0" b="635"/>
            <wp:docPr id="1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836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。而在后端的AccountController中提供了一个/login的post接口：</w:t>
      </w:r>
      <w:r>
        <w:drawing>
          <wp:inline distT="0" distB="0" distL="114300" distR="114300">
            <wp:extent cx="5334000" cy="2548255"/>
            <wp:effectExtent l="0" t="0" r="0" b="12065"/>
            <wp:docPr id="1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87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。这个方法主要实现了以下流程：</w:t>
      </w:r>
    </w:p>
    <w:p>
      <w:pPr>
        <w:numPr>
          <w:ilvl w:val="1"/>
          <w:numId w:val="4"/>
        </w:numPr>
      </w:pPr>
      <w:r>
        <w:t>首先校验验证码是否正确；</w:t>
      </w:r>
    </w:p>
    <w:p>
      <w:pPr>
        <w:numPr>
          <w:ilvl w:val="1"/>
          <w:numId w:val="4"/>
        </w:numPr>
      </w:pPr>
      <w:r>
        <w:t>接着校验名字、密码、身份是否完整</w:t>
      </w:r>
    </w:p>
    <w:p>
      <w:pPr>
        <w:numPr>
          <w:ilvl w:val="1"/>
          <w:numId w:val="4"/>
        </w:numPr>
      </w:pPr>
      <w:r>
        <w:t>其次按照前端给定的level请求对应的service</w:t>
      </w:r>
    </w:p>
    <w:p>
      <w:pPr>
        <w:numPr>
          <w:ilvl w:val="1"/>
          <w:numId w:val="4"/>
        </w:numPr>
      </w:pPr>
      <w:r>
        <w:t>返回统一结果类</w:t>
      </w:r>
    </w:p>
    <w:p>
      <w:pPr>
        <w:numPr>
          <w:ilvl w:val="0"/>
          <w:numId w:val="5"/>
        </w:numPr>
      </w:pPr>
      <w:r>
        <w:t>这里我们登陆的是管理员身份，那么进入68行adminInfoService.login</w:t>
      </w:r>
      <w:r>
        <w:drawing>
          <wp:inline distT="0" distB="0" distL="114300" distR="114300">
            <wp:extent cx="5334000" cy="2363470"/>
            <wp:effectExtent l="0" t="0" r="0" b="13970"/>
            <wp:docPr id="13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640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。首先进入dao层中查询是否有符合的数据，dao层代码如下：</w:t>
      </w:r>
      <w:r>
        <w:drawing>
          <wp:inline distT="0" distB="0" distL="114300" distR="114300">
            <wp:extent cx="5334000" cy="2152015"/>
            <wp:effectExtent l="0" t="0" r="0" b="12065"/>
            <wp:docPr id="1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通过Mybatis提供的Select标签拼写一个SQL语句。如果在数据库中没有检索到对应的管理员数据，那么向外抛出一个自定义异常CustomException("-1","用户名、密码和角色错误");，这个异常会被全局异常处理区捕获，统一返回给前端</w:t>
      </w:r>
      <w:r>
        <w:drawing>
          <wp:inline distT="0" distB="0" distL="114300" distR="114300">
            <wp:extent cx="5334000" cy="3991610"/>
            <wp:effectExtent l="0" t="0" r="0" b="1270"/>
            <wp:docPr id="13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19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。这里给出的信息都是正确无误的，因此在controller层最后会执行return语句：</w:t>
      </w:r>
      <w:r>
        <w:drawing>
          <wp:inline distT="0" distB="0" distL="114300" distR="114300">
            <wp:extent cx="5334000" cy="2582545"/>
            <wp:effectExtent l="0" t="0" r="0" b="8255"/>
            <wp:docPr id="14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28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</w:p>
    <w:p>
      <w:pPr>
        <w:pStyle w:val="5"/>
      </w:pPr>
      <w:r>
        <w:t>登陆按钮绑定了login函数：</w:t>
      </w:r>
      <w:r>
        <w:drawing>
          <wp:inline distT="0" distB="0" distL="114300" distR="114300">
            <wp:extent cx="5334000" cy="2275205"/>
            <wp:effectExtent l="0" t="0" r="0" b="10795"/>
            <wp:docPr id="14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57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Login的实现逻辑是：</w:t>
      </w:r>
      <w:r>
        <w:drawing>
          <wp:inline distT="0" distB="0" distL="114300" distR="114300">
            <wp:extent cx="5334000" cy="3738245"/>
            <wp:effectExtent l="0" t="0" r="0" b="10795"/>
            <wp:docPr id="14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3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因为在登录的时候，我们是以管理员身份登陆的，并且后端统一结果类的泛型也是Account实体类，那么现在就会执行第103行。因而进入管理员页面：</w:t>
      </w:r>
      <w:r>
        <w:drawing>
          <wp:inline distT="0" distB="0" distL="114300" distR="114300">
            <wp:extent cx="5334000" cy="2600325"/>
            <wp:effectExtent l="0" t="0" r="0" b="5715"/>
            <wp:docPr id="15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。又因为在accountAdminInfo.html中有生命周期函数created，里面调用函数loadData()。即此页面初始化成功后就向后端'/getUser'发起get请求，并且成功后把后端返回的数据复制给entity对象：</w:t>
      </w:r>
      <w:r>
        <w:drawing>
          <wp:inline distT="0" distB="0" distL="114300" distR="114300">
            <wp:extent cx="5334000" cy="3211830"/>
            <wp:effectExtent l="0" t="0" r="0" b="3810"/>
            <wp:docPr id="15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19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entity是vue的响应式数据，当获得数据后就展示，做到了页面一初始化成功就把管理员信息回显到表单上。在后端的/getUser接口中，会先从session中取出已经登录校验成功的user对象，然后根据level字段去service中查询数据</w:t>
      </w:r>
      <w:r>
        <w:drawing>
          <wp:inline distT="0" distB="0" distL="114300" distR="114300">
            <wp:extent cx="5334000" cy="3983990"/>
            <wp:effectExtent l="0" t="0" r="0" b="8890"/>
            <wp:docPr id="15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844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。因此做到了回显</w:t>
      </w:r>
      <w:r>
        <w:drawing>
          <wp:inline distT="0" distB="0" distL="114300" distR="114300">
            <wp:extent cx="5334000" cy="2397125"/>
            <wp:effectExtent l="0" t="0" r="0" b="10795"/>
            <wp:docPr id="1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73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以上便是一个完整的登陆流程，进入课程信息页面，并点击新增</w:t>
      </w:r>
      <w:r>
        <w:drawing>
          <wp:inline distT="0" distB="0" distL="114300" distR="114300">
            <wp:extent cx="5334000" cy="2705735"/>
            <wp:effectExtent l="0" t="0" r="0" b="6985"/>
            <wp:docPr id="1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058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以admin用户新增一门测试课程的相关信息，并点击保存</w:t>
      </w:r>
    </w:p>
    <w:p>
      <w:pPr>
        <w:pStyle w:val="11"/>
      </w:pPr>
      <w:r>
        <w:drawing>
          <wp:inline distT="0" distB="0" distL="114300" distR="114300">
            <wp:extent cx="5334000" cy="2511425"/>
            <wp:effectExtent l="0" t="0" r="0" b="3175"/>
            <wp:docPr id="1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5"/>
      </w:pPr>
      <w:r>
        <w:t>点击下一页可以看见新增的测试课程已经在分页的最后一条</w:t>
      </w:r>
      <w:r>
        <w:drawing>
          <wp:inline distT="0" distB="0" distL="114300" distR="114300">
            <wp:extent cx="5334000" cy="2538730"/>
            <wp:effectExtent l="0" t="0" r="0" b="6350"/>
            <wp:docPr id="1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92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以测试学生身份登陆系统，进入课程信息页面，在搜索框输入测试，单击回车，出现测试课程</w:t>
      </w:r>
    </w:p>
    <w:p>
      <w:pPr>
        <w:pStyle w:val="11"/>
      </w:pPr>
      <w:r>
        <w:drawing>
          <wp:inline distT="0" distB="0" distL="114300" distR="114300">
            <wp:extent cx="5334000" cy="2580640"/>
            <wp:effectExtent l="0" t="0" r="0" b="10160"/>
            <wp:docPr id="1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08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5"/>
      </w:pPr>
      <w:r>
        <w:t>点击选课，弹出选课成功提示框，并且已选人数+1</w:t>
      </w:r>
      <w:r>
        <w:drawing>
          <wp:inline distT="0" distB="0" distL="114300" distR="114300">
            <wp:extent cx="5334000" cy="2582545"/>
            <wp:effectExtent l="0" t="0" r="0" b="8255"/>
            <wp:docPr id="1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30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再次点击选课会弹出警告提示框</w:t>
      </w:r>
      <w:r>
        <w:drawing>
          <wp:inline distT="0" distB="0" distL="114300" distR="114300">
            <wp:extent cx="5334000" cy="2569210"/>
            <wp:effectExtent l="0" t="0" r="0" b="6350"/>
            <wp:docPr id="1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以测试老师身份登陆系统，进入选课信息页面，结果如下</w:t>
      </w:r>
      <w:r>
        <w:drawing>
          <wp:inline distT="0" distB="0" distL="114300" distR="114300">
            <wp:extent cx="5334000" cy="2558415"/>
            <wp:effectExtent l="0" t="0" r="0" b="1905"/>
            <wp:docPr id="18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586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32"/>
          <w:szCs w:val="32"/>
        </w:rPr>
      </w:pPr>
      <w:r>
        <w:t>回到admin人员，查看课程信息页面如下</w:t>
      </w:r>
      <w:r>
        <w:drawing>
          <wp:inline distT="0" distB="0" distL="114300" distR="114300">
            <wp:extent cx="5334000" cy="2572385"/>
            <wp:effectExtent l="0" t="0" r="0" b="3175"/>
            <wp:docPr id="18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25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_GB2312">
    <w:altName w:val="楷体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35AB0C"/>
    <w:multiLevelType w:val="singleLevel"/>
    <w:tmpl w:val="9635AB0C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2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48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abstractNum w:abstractNumId="3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decimal"/>
      <w:lvlText w:val="%2."/>
      <w:lvlJc w:val="left"/>
      <w:pPr>
        <w:ind w:left="1200" w:hanging="480"/>
      </w:pPr>
    </w:lvl>
    <w:lvl w:ilvl="2" w:tentative="0">
      <w:start w:val="1"/>
      <w:numFmt w:val="decimal"/>
      <w:lvlText w:val="%3."/>
      <w:lvlJc w:val="left"/>
      <w:pPr>
        <w:ind w:left="1920" w:hanging="480"/>
      </w:pPr>
    </w:lvl>
    <w:lvl w:ilvl="3" w:tentative="0">
      <w:start w:val="1"/>
      <w:numFmt w:val="decimal"/>
      <w:lvlText w:val="%4."/>
      <w:lvlJc w:val="left"/>
      <w:pPr>
        <w:ind w:left="2640" w:hanging="480"/>
      </w:pPr>
    </w:lvl>
    <w:lvl w:ilvl="4" w:tentative="0">
      <w:start w:val="1"/>
      <w:numFmt w:val="decimal"/>
      <w:lvlText w:val="%5."/>
      <w:lvlJc w:val="left"/>
      <w:pPr>
        <w:ind w:left="3360" w:hanging="480"/>
      </w:pPr>
    </w:lvl>
    <w:lvl w:ilvl="5" w:tentative="0">
      <w:start w:val="1"/>
      <w:numFmt w:val="decimal"/>
      <w:lvlText w:val="%6."/>
      <w:lvlJc w:val="left"/>
      <w:pPr>
        <w:ind w:left="4080" w:hanging="480"/>
      </w:pPr>
    </w:lvl>
    <w:lvl w:ilvl="6" w:tentative="0">
      <w:start w:val="1"/>
      <w:numFmt w:val="decimal"/>
      <w:lvlText w:val="%7."/>
      <w:lvlJc w:val="left"/>
      <w:pPr>
        <w:ind w:left="4800" w:hanging="480"/>
      </w:pPr>
    </w:lvl>
    <w:lvl w:ilvl="7" w:tentative="0">
      <w:start w:val="1"/>
      <w:numFmt w:val="decimal"/>
      <w:lvlText w:val="%8."/>
      <w:lvlJc w:val="left"/>
      <w:pPr>
        <w:ind w:left="5520" w:hanging="480"/>
      </w:pPr>
    </w:lvl>
    <w:lvl w:ilvl="8" w:tentative="0">
      <w:start w:val="1"/>
      <w:numFmt w:val="decimal"/>
      <w:lvlText w:val="%9."/>
      <w:lvlJc w:val="left"/>
      <w:pPr>
        <w:ind w:left="6240" w:hanging="480"/>
      </w:pPr>
    </w:lvl>
  </w:abstractNum>
  <w:num w:numId="1">
    <w:abstractNumId w:val="2"/>
  </w:num>
  <w:num w:numId="2">
    <w:abstractNumId w:val="0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wNjc0MmZlNWI3YjlmMmY4ODJkNmMxMTgxZGQwZjQifQ=="/>
  </w:docVars>
  <w:rsids>
    <w:rsidRoot w:val="341E0FFF"/>
    <w:rsid w:val="00187304"/>
    <w:rsid w:val="00223F11"/>
    <w:rsid w:val="004B27EF"/>
    <w:rsid w:val="004F42A0"/>
    <w:rsid w:val="005C0A02"/>
    <w:rsid w:val="006931CB"/>
    <w:rsid w:val="00781954"/>
    <w:rsid w:val="00995982"/>
    <w:rsid w:val="00B63412"/>
    <w:rsid w:val="00DF4BBE"/>
    <w:rsid w:val="00F73C12"/>
    <w:rsid w:val="00FD2C33"/>
    <w:rsid w:val="00FE5D05"/>
    <w:rsid w:val="04086F00"/>
    <w:rsid w:val="1AA14825"/>
    <w:rsid w:val="341E0FFF"/>
    <w:rsid w:val="3F7B6976"/>
    <w:rsid w:val="54CB7AC2"/>
    <w:rsid w:val="67DE5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autoRedefine/>
    <w:semiHidden/>
    <w:unhideWhenUsed/>
    <w:qFormat/>
    <w:uiPriority w:val="0"/>
    <w:pPr>
      <w:spacing w:beforeAutospacing="1" w:afterAutospacing="1"/>
      <w:outlineLvl w:val="1"/>
    </w:pPr>
    <w:rPr>
      <w:rFonts w:hint="eastAsia" w:ascii="宋体" w:hAnsi="宋体" w:eastAsia="宋体" w:cs="Times New Roman"/>
      <w:b/>
      <w:bCs/>
      <w:sz w:val="36"/>
      <w:szCs w:val="36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Autospacing="1" w:afterAutospacing="1"/>
      <w:outlineLvl w:val="2"/>
    </w:pPr>
    <w:rPr>
      <w:rFonts w:hint="eastAsia" w:ascii="宋体" w:hAnsi="宋体" w:eastAsia="宋体" w:cs="Times New Roman"/>
      <w:b/>
      <w:bCs/>
      <w:sz w:val="27"/>
      <w:szCs w:val="27"/>
    </w:rPr>
  </w:style>
  <w:style w:type="character" w:default="1" w:styleId="8">
    <w:name w:val="Default Paragraph Font"/>
    <w:autoRedefine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qFormat/>
    <w:uiPriority w:val="0"/>
    <w:pPr>
      <w:spacing w:after="120"/>
    </w:pPr>
    <w:rPr>
      <w:i/>
    </w:rPr>
  </w:style>
  <w:style w:type="paragraph" w:styleId="5">
    <w:name w:val="Body Text"/>
    <w:basedOn w:val="1"/>
    <w:qFormat/>
    <w:uiPriority w:val="0"/>
    <w:pPr>
      <w:spacing w:before="180" w:after="180"/>
    </w:pPr>
  </w:style>
  <w:style w:type="paragraph" w:styleId="6">
    <w:name w:val="Normal (Web)"/>
    <w:basedOn w:val="1"/>
    <w:qFormat/>
    <w:uiPriority w:val="0"/>
    <w:pPr>
      <w:spacing w:beforeAutospacing="1" w:afterAutospacing="1"/>
    </w:pPr>
    <w:rPr>
      <w:rFonts w:cs="Times New Roman"/>
    </w:rPr>
  </w:style>
  <w:style w:type="character" w:styleId="9">
    <w:name w:val="Strong"/>
    <w:basedOn w:val="8"/>
    <w:qFormat/>
    <w:uiPriority w:val="0"/>
    <w:rPr>
      <w:b/>
    </w:rPr>
  </w:style>
  <w:style w:type="paragraph" w:customStyle="1" w:styleId="10">
    <w:name w:val="正文 A"/>
    <w:qFormat/>
    <w:uiPriority w:val="0"/>
    <w:pPr>
      <w:widowControl w:val="0"/>
      <w:spacing w:line="360" w:lineRule="auto"/>
      <w:ind w:firstLine="200"/>
      <w:jc w:val="both"/>
    </w:pPr>
    <w:rPr>
      <w:rFonts w:hint="eastAsia" w:ascii="Arial Unicode MS" w:hAnsi="Arial Unicode MS" w:eastAsia="Arial Unicode MS" w:cs="Arial Unicode MS"/>
      <w:color w:val="000000"/>
      <w:kern w:val="2"/>
      <w:sz w:val="24"/>
      <w:szCs w:val="24"/>
      <w:u w:color="000000"/>
      <w:lang w:val="en-US" w:eastAsia="zh-CN" w:bidi="ar-SA"/>
    </w:rPr>
  </w:style>
  <w:style w:type="paragraph" w:customStyle="1" w:styleId="11">
    <w:name w:val="Captioned Figure"/>
    <w:basedOn w:val="12"/>
    <w:qFormat/>
    <w:uiPriority w:val="0"/>
    <w:pPr>
      <w:keepNext/>
    </w:pPr>
  </w:style>
  <w:style w:type="paragraph" w:customStyle="1" w:styleId="12">
    <w:name w:val="Figure"/>
    <w:basedOn w:val="1"/>
    <w:qFormat/>
    <w:uiPriority w:val="0"/>
  </w:style>
  <w:style w:type="paragraph" w:customStyle="1" w:styleId="13">
    <w:name w:val="Image Caption"/>
    <w:basedOn w:val="4"/>
    <w:qFormat/>
    <w:uiPriority w:val="0"/>
  </w:style>
  <w:style w:type="paragraph" w:customStyle="1" w:styleId="14">
    <w:name w:val="First Paragraph"/>
    <w:basedOn w:val="5"/>
    <w:next w:val="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500</Words>
  <Characters>2854</Characters>
  <Lines>23</Lines>
  <Paragraphs>6</Paragraphs>
  <TotalTime>91</TotalTime>
  <ScaleCrop>false</ScaleCrop>
  <LinksUpToDate>false</LinksUpToDate>
  <CharactersWithSpaces>3348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2023-12-19T08:04:00Z</dcterms:created>
  <dc:creator>浅易</dc:creator>
  <cp:lastModifiedBy>赤松子</cp:lastModifiedBy>
  <dcterms:modified xsi:type="dcterms:W3CDTF">2024-01-04T03:59:30Z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6745AB099A2D446F829CE83FDB769FFA_13</vt:lpwstr>
  </property>
</Properties>
</file>